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88" w:rsidRDefault="00D66943" w:rsidP="00622E48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D1048" wp14:editId="50367378">
                <wp:simplePos x="0" y="0"/>
                <wp:positionH relativeFrom="column">
                  <wp:posOffset>4804671</wp:posOffset>
                </wp:positionH>
                <wp:positionV relativeFrom="paragraph">
                  <wp:posOffset>-170060</wp:posOffset>
                </wp:positionV>
                <wp:extent cx="2333286" cy="684530"/>
                <wp:effectExtent l="0" t="285750" r="29210" b="28702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91130">
                          <a:off x="0" y="0"/>
                          <a:ext cx="2333286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6943" w:rsidRDefault="00622E48" w:rsidP="00622E48">
                            <w:pPr>
                              <w:ind w:firstLine="720"/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200</w:t>
                            </w:r>
                            <w:r w:rsidR="00D66943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kn</w:t>
                            </w:r>
                          </w:p>
                          <w:p w:rsidR="00622E48" w:rsidRPr="00D1169F" w:rsidRDefault="00622E48" w:rsidP="00622E48">
                            <w:pPr>
                              <w:ind w:firstLine="720"/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kn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378.3pt;margin-top:-13.4pt;width:183.7pt;height:53.9pt;rotation:108257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SIgOQIAAGgEAAAOAAAAZHJzL2Uyb0RvYy54bWysVFFv2jAQfp+0/2D5fYQAZRARKtaKaVLV&#10;VoKpz8axidXE59mGhP36nZ1AWbenaS/W+e7L57v77rK4beuKHIV1CnRO08GQEqE5FErvc/p9u/40&#10;o8R5pgtWgRY5PQlHb5cfPywak4kRlFAVwhIk0S5rTE5L702WJI6XomZuAEZoDEqwNfN4tfuksKxB&#10;9rpKRsPhNGnAFsYCF86h974L0mXkl1Jw/ySlE55UOcXcfDxtPHfhTJYLlu0tM6XifRrsH7KomdL4&#10;6IXqnnlGDlb9QVUrbsGB9AMOdQJSKi5iDVhNOnxXzaZkRsRasDnOXNrk/h8tfzw+W6IK1I4SzWqU&#10;aCtendeKwOtRWZKGFjXGZYjcGMT69gu0Ad77HTpD5a20NbGAHZ7P03Q8jO3AAgmCsfOnS7dF6wlH&#10;52g8Ho9mU0o4xqazyQ1+g5xJRxUojXX+q4CaBCOnFtWMrOz44HwHPUMCXMNaVRX6WVbp3xzI2XlE&#10;HIn+61BVl32wfLtr+5J2UJyw0lgMpu4MXyvM4IE5/8wszgc6ceb9Ex6ygian0FuUlGB//s0f8Cgb&#10;RilpcN5y6n4cmBWUVN80CjpPJ5MwoPEyufk8wou9juyuI/pQ3wGONIqG2UUz4H11NqWF+gVXYxVe&#10;xRDTHN/OqT+bd77bAlwtLlarCMKRNMw/6I3hgfoswbZ9Ydb0IniU7xHOk8myd1p02K75q4MHqaJQ&#10;ocFdV1HgcMFxjlL3qxf25foeUW8/iOUvAAAA//8DAFBLAwQUAAYACAAAACEAZ84byeEAAAALAQAA&#10;DwAAAGRycy9kb3ducmV2LnhtbEyPy07DMBBF90j8gzVIbKrWcUTTKsSpEBKPJQ0IiZ0TD3ngRxS7&#10;bfr3TFewHM3VvecUu9kadsQp9N5JEKsEGLrG6961Ej7en5ZbYCEqp5XxDiWcMcCuvL4qVK79ye3x&#10;WMWWUYkLuZLQxTjmnIemQ6vCyo/o6PftJ6sinVPL9aROVG4NT5Mk41b1jhY6NeJjh81PdbASnu3X&#10;q3gRn4N5W9RD3K+rzbA4S3l7Mz/cA4s4x78wXPAJHUpiqv3B6cCMhM06yygqYZlm5HBJiPSO9GoJ&#10;W5EALwv+36H8BQAA//8DAFBLAQItABQABgAIAAAAIQC2gziS/gAAAOEBAAATAAAAAAAAAAAAAAAA&#10;AAAAAABbQ29udGVudF9UeXBlc10ueG1sUEsBAi0AFAAGAAgAAAAhADj9If/WAAAAlAEAAAsAAAAA&#10;AAAAAAAAAAAALwEAAF9yZWxzLy5yZWxzUEsBAi0AFAAGAAgAAAAhALvFIiA5AgAAaAQAAA4AAAAA&#10;AAAAAAAAAAAALgIAAGRycy9lMm9Eb2MueG1sUEsBAi0AFAAGAAgAAAAhAGfOG8nhAAAACwEAAA8A&#10;AAAAAAAAAAAAAAAAkwQAAGRycy9kb3ducmV2LnhtbFBLBQYAAAAABAAEAPMAAAChBQAAAAA=&#10;" filled="f" stroked="f">
                <v:textbox>
                  <w:txbxContent>
                    <w:p w:rsidR="00D66943" w:rsidRDefault="00622E48" w:rsidP="00622E48">
                      <w:pPr>
                        <w:ind w:firstLine="720"/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200</w:t>
                      </w:r>
                      <w:r w:rsidR="00D66943"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kn</w:t>
                      </w:r>
                    </w:p>
                    <w:p w:rsidR="00622E48" w:rsidRPr="00D1169F" w:rsidRDefault="00622E48" w:rsidP="00622E48">
                      <w:pPr>
                        <w:ind w:firstLine="720"/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kn</w:t>
                      </w:r>
                    </w:p>
                  </w:txbxContent>
                </v:textbox>
              </v:shape>
            </w:pict>
          </mc:Fallback>
        </mc:AlternateContent>
      </w:r>
      <w:r w:rsidR="00FD0988">
        <w:rPr>
          <w:rFonts w:ascii="Arial" w:hAnsi="Arial" w:cs="Arial"/>
          <w:b/>
          <w:sz w:val="32"/>
          <w:szCs w:val="32"/>
        </w:rPr>
        <w:t xml:space="preserve">PREDBILJEŽBE </w:t>
      </w:r>
      <w:r w:rsidR="000C7B28" w:rsidRPr="000C7B28">
        <w:rPr>
          <w:rFonts w:ascii="Arial" w:hAnsi="Arial" w:cs="Arial"/>
          <w:b/>
          <w:sz w:val="32"/>
          <w:szCs w:val="32"/>
        </w:rPr>
        <w:t xml:space="preserve">ZA JEDNODNEVNI IZLET </w:t>
      </w:r>
    </w:p>
    <w:p w:rsidR="00167646" w:rsidRDefault="00FD0988" w:rsidP="00622E48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A67C4">
        <w:rPr>
          <w:rFonts w:ascii="Arial" w:hAnsi="Arial" w:cs="Arial"/>
          <w:b/>
          <w:sz w:val="32"/>
          <w:szCs w:val="32"/>
          <w:u w:val="single"/>
        </w:rPr>
        <w:t xml:space="preserve">U </w:t>
      </w:r>
      <w:r w:rsidR="00167646">
        <w:rPr>
          <w:rFonts w:ascii="Arial" w:hAnsi="Arial" w:cs="Arial"/>
          <w:b/>
          <w:sz w:val="32"/>
          <w:szCs w:val="32"/>
          <w:u w:val="single"/>
        </w:rPr>
        <w:t>ŠIBENSKO-KNINSKU ŽUPANIJU</w:t>
      </w:r>
    </w:p>
    <w:p w:rsidR="009B0D6B" w:rsidRPr="00F10C6C" w:rsidRDefault="009B0D6B" w:rsidP="00622E4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RAZGLEDAVANJE ZNAMENITOSTI</w:t>
      </w:r>
      <w:r w:rsidRPr="00BD741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ŠIBENIKA I KNINA TE POSJET NACIONALNOM PARKU „KRKA“ </w:t>
      </w:r>
    </w:p>
    <w:p w:rsidR="00EE273E" w:rsidRPr="004A67C4" w:rsidRDefault="00167646" w:rsidP="00622E48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03. RUJNA</w:t>
      </w:r>
      <w:r w:rsidR="00FD0988" w:rsidRPr="004A67C4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0C7B28" w:rsidRPr="004A67C4">
        <w:rPr>
          <w:rFonts w:ascii="Arial" w:hAnsi="Arial" w:cs="Arial"/>
          <w:b/>
          <w:sz w:val="32"/>
          <w:szCs w:val="32"/>
          <w:u w:val="single"/>
        </w:rPr>
        <w:t>2016. (</w:t>
      </w:r>
      <w:r>
        <w:rPr>
          <w:rFonts w:ascii="Arial" w:hAnsi="Arial" w:cs="Arial"/>
          <w:b/>
          <w:sz w:val="32"/>
          <w:szCs w:val="32"/>
          <w:u w:val="single"/>
        </w:rPr>
        <w:t>S</w:t>
      </w:r>
      <w:r w:rsidR="000C7B28" w:rsidRPr="004A67C4">
        <w:rPr>
          <w:rFonts w:ascii="Arial" w:hAnsi="Arial" w:cs="Arial"/>
          <w:b/>
          <w:sz w:val="32"/>
          <w:szCs w:val="32"/>
          <w:u w:val="single"/>
        </w:rPr>
        <w:t>UBOTA)</w:t>
      </w:r>
      <w:r w:rsidR="00622E48" w:rsidRPr="00622E48">
        <w:rPr>
          <w:noProof/>
        </w:rPr>
        <w:t xml:space="preserve"> </w:t>
      </w:r>
    </w:p>
    <w:p w:rsidR="00622E48" w:rsidRPr="00622E48" w:rsidRDefault="00167646" w:rsidP="00622E4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2E48">
        <w:rPr>
          <w:rFonts w:ascii="Arial" w:hAnsi="Arial" w:cs="Arial"/>
          <w:b/>
          <w:sz w:val="24"/>
          <w:szCs w:val="24"/>
          <w:u w:val="single"/>
        </w:rPr>
        <w:t xml:space="preserve">Cijena izleta: </w:t>
      </w:r>
      <w:r w:rsidR="00622E48" w:rsidRPr="00622E48">
        <w:rPr>
          <w:rFonts w:ascii="Arial" w:hAnsi="Arial" w:cs="Arial"/>
          <w:b/>
          <w:sz w:val="24"/>
          <w:szCs w:val="24"/>
          <w:u w:val="single"/>
        </w:rPr>
        <w:t>prijevoz autobusom i razgledavanja prema programu, uključujući ulaz u nacionalni park Krka i razgledavanje kninske tvrđave, te kavu odnosno doručak i ručak (dva ponuđena menija) je 200 kuna po osobi.</w:t>
      </w:r>
    </w:p>
    <w:p w:rsidR="00167646" w:rsidRPr="00167646" w:rsidRDefault="000C7B28" w:rsidP="000C7B28">
      <w:pPr>
        <w:jc w:val="both"/>
        <w:rPr>
          <w:sz w:val="24"/>
          <w:szCs w:val="24"/>
        </w:rPr>
      </w:pPr>
      <w:r w:rsidRPr="00167646">
        <w:rPr>
          <w:rFonts w:ascii="Arial" w:hAnsi="Arial" w:cs="Arial"/>
          <w:sz w:val="24"/>
          <w:szCs w:val="24"/>
        </w:rPr>
        <w:t>Rok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za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prija</w:t>
      </w:r>
      <w:r w:rsidR="00FD0988" w:rsidRPr="00167646">
        <w:rPr>
          <w:rFonts w:ascii="Arial" w:hAnsi="Arial" w:cs="Arial"/>
          <w:sz w:val="24"/>
          <w:szCs w:val="24"/>
        </w:rPr>
        <w:t xml:space="preserve">vu (predbilježba) je </w:t>
      </w:r>
      <w:r w:rsidR="00FD0988" w:rsidRPr="00167646">
        <w:rPr>
          <w:rFonts w:ascii="Arial" w:hAnsi="Arial" w:cs="Arial"/>
          <w:sz w:val="24"/>
          <w:szCs w:val="24"/>
          <w:u w:val="single"/>
        </w:rPr>
        <w:t>0</w:t>
      </w:r>
      <w:r w:rsidR="00167646" w:rsidRPr="00167646">
        <w:rPr>
          <w:rFonts w:ascii="Arial" w:hAnsi="Arial" w:cs="Arial"/>
          <w:sz w:val="24"/>
          <w:szCs w:val="24"/>
          <w:u w:val="single"/>
        </w:rPr>
        <w:t xml:space="preserve">1. kolovoza </w:t>
      </w:r>
      <w:r w:rsidRPr="00167646">
        <w:rPr>
          <w:rFonts w:ascii="Arial" w:hAnsi="Arial" w:cs="Arial"/>
          <w:sz w:val="24"/>
          <w:szCs w:val="24"/>
          <w:u w:val="single"/>
        </w:rPr>
        <w:t>2016. (ponedjeljak),</w:t>
      </w:r>
      <w:r w:rsidRPr="00167646">
        <w:rPr>
          <w:rFonts w:ascii="Arial" w:hAnsi="Arial" w:cs="Arial"/>
          <w:sz w:val="24"/>
          <w:szCs w:val="24"/>
        </w:rPr>
        <w:t xml:space="preserve"> dostavlja se isključivo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putem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elektroničke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pošte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na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adresu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167646">
          <w:rPr>
            <w:rStyle w:val="Hyperlink"/>
            <w:rFonts w:ascii="Arial" w:hAnsi="Arial" w:cs="Arial"/>
            <w:sz w:val="24"/>
            <w:szCs w:val="24"/>
            <w:u w:val="none"/>
          </w:rPr>
          <w:t>info@ipa-istra.hr</w:t>
        </w:r>
      </w:hyperlink>
    </w:p>
    <w:p w:rsidR="000C7B28" w:rsidRPr="007764D1" w:rsidRDefault="000C7B28" w:rsidP="000C7B28">
      <w:pPr>
        <w:jc w:val="both"/>
        <w:rPr>
          <w:rFonts w:ascii="Arial" w:hAnsi="Arial" w:cs="Arial"/>
          <w:sz w:val="24"/>
          <w:szCs w:val="24"/>
          <w:u w:val="single"/>
        </w:rPr>
      </w:pPr>
      <w:r w:rsidRPr="007764D1">
        <w:rPr>
          <w:rFonts w:ascii="Arial" w:hAnsi="Arial" w:cs="Arial"/>
          <w:sz w:val="24"/>
          <w:szCs w:val="24"/>
          <w:u w:val="single"/>
        </w:rPr>
        <w:t>Plaćanje je</w:t>
      </w:r>
      <w:r w:rsidR="00167646" w:rsidRPr="007764D1">
        <w:rPr>
          <w:rFonts w:ascii="Arial" w:hAnsi="Arial" w:cs="Arial"/>
          <w:sz w:val="24"/>
          <w:szCs w:val="24"/>
          <w:u w:val="single"/>
        </w:rPr>
        <w:t xml:space="preserve"> </w:t>
      </w:r>
      <w:r w:rsidR="00FD0988" w:rsidRPr="007764D1">
        <w:rPr>
          <w:rFonts w:ascii="Arial" w:hAnsi="Arial" w:cs="Arial"/>
          <w:sz w:val="24"/>
          <w:szCs w:val="24"/>
          <w:u w:val="single"/>
        </w:rPr>
        <w:t>ava</w:t>
      </w:r>
      <w:r w:rsidR="00731D5C" w:rsidRPr="007764D1">
        <w:rPr>
          <w:rFonts w:ascii="Arial" w:hAnsi="Arial" w:cs="Arial"/>
          <w:sz w:val="24"/>
          <w:szCs w:val="24"/>
          <w:u w:val="single"/>
        </w:rPr>
        <w:t>nsno</w:t>
      </w:r>
      <w:r w:rsidR="00167646" w:rsidRPr="007764D1">
        <w:rPr>
          <w:rFonts w:ascii="Arial" w:hAnsi="Arial" w:cs="Arial"/>
          <w:sz w:val="24"/>
          <w:szCs w:val="24"/>
          <w:u w:val="single"/>
        </w:rPr>
        <w:t xml:space="preserve"> </w:t>
      </w:r>
      <w:r w:rsidR="00731D5C" w:rsidRPr="007764D1">
        <w:rPr>
          <w:rFonts w:ascii="Arial" w:hAnsi="Arial" w:cs="Arial"/>
          <w:sz w:val="24"/>
          <w:szCs w:val="24"/>
          <w:u w:val="single"/>
        </w:rPr>
        <w:t>zaključno s danom 11.</w:t>
      </w:r>
      <w:r w:rsidR="00167646" w:rsidRPr="007764D1">
        <w:rPr>
          <w:rFonts w:ascii="Arial" w:hAnsi="Arial" w:cs="Arial"/>
          <w:sz w:val="24"/>
          <w:szCs w:val="24"/>
          <w:u w:val="single"/>
        </w:rPr>
        <w:t xml:space="preserve"> kolovoza</w:t>
      </w:r>
      <w:r w:rsidRPr="007764D1">
        <w:rPr>
          <w:rFonts w:ascii="Arial" w:hAnsi="Arial" w:cs="Arial"/>
          <w:sz w:val="24"/>
          <w:szCs w:val="24"/>
          <w:u w:val="single"/>
        </w:rPr>
        <w:t xml:space="preserve"> 2016. godine. </w:t>
      </w:r>
    </w:p>
    <w:p w:rsidR="000C7B28" w:rsidRPr="00F45ABE" w:rsidRDefault="00FD0988" w:rsidP="000C7B28">
      <w:pPr>
        <w:jc w:val="both"/>
        <w:rPr>
          <w:rFonts w:ascii="Arial" w:hAnsi="Arial" w:cs="Arial"/>
          <w:b/>
          <w:sz w:val="24"/>
          <w:szCs w:val="24"/>
        </w:rPr>
      </w:pPr>
      <w:r w:rsidRPr="00F45ABE">
        <w:rPr>
          <w:rFonts w:ascii="Arial" w:hAnsi="Arial" w:cs="Arial"/>
          <w:b/>
          <w:sz w:val="24"/>
          <w:szCs w:val="24"/>
        </w:rPr>
        <w:t>Uplate</w:t>
      </w:r>
      <w:r w:rsidR="00167646" w:rsidRPr="00F45ABE">
        <w:rPr>
          <w:rFonts w:ascii="Arial" w:hAnsi="Arial" w:cs="Arial"/>
          <w:b/>
          <w:sz w:val="24"/>
          <w:szCs w:val="24"/>
        </w:rPr>
        <w:t xml:space="preserve"> </w:t>
      </w:r>
      <w:r w:rsidRPr="00F45ABE">
        <w:rPr>
          <w:rFonts w:ascii="Arial" w:hAnsi="Arial" w:cs="Arial"/>
          <w:b/>
          <w:sz w:val="24"/>
          <w:szCs w:val="24"/>
        </w:rPr>
        <w:t xml:space="preserve">koje do 11. </w:t>
      </w:r>
      <w:r w:rsidR="00167646" w:rsidRPr="00F45ABE">
        <w:rPr>
          <w:rFonts w:ascii="Arial" w:hAnsi="Arial" w:cs="Arial"/>
          <w:b/>
          <w:sz w:val="24"/>
          <w:szCs w:val="24"/>
        </w:rPr>
        <w:t xml:space="preserve">kolovoza </w:t>
      </w:r>
      <w:r w:rsidR="000C7B28" w:rsidRPr="00F45ABE">
        <w:rPr>
          <w:rFonts w:ascii="Arial" w:hAnsi="Arial" w:cs="Arial"/>
          <w:b/>
          <w:sz w:val="24"/>
          <w:szCs w:val="24"/>
        </w:rPr>
        <w:t>ne budu</w:t>
      </w:r>
      <w:r w:rsidR="00167646" w:rsidRPr="00F45ABE">
        <w:rPr>
          <w:rFonts w:ascii="Arial" w:hAnsi="Arial" w:cs="Arial"/>
          <w:b/>
          <w:sz w:val="24"/>
          <w:szCs w:val="24"/>
        </w:rPr>
        <w:t xml:space="preserve"> </w:t>
      </w:r>
      <w:r w:rsidR="000C7B28" w:rsidRPr="00F45ABE">
        <w:rPr>
          <w:rFonts w:ascii="Arial" w:hAnsi="Arial" w:cs="Arial"/>
          <w:b/>
          <w:sz w:val="24"/>
          <w:szCs w:val="24"/>
        </w:rPr>
        <w:t>realizirane, smatrati</w:t>
      </w:r>
      <w:r w:rsidR="00167646" w:rsidRPr="00F45ABE">
        <w:rPr>
          <w:rFonts w:ascii="Arial" w:hAnsi="Arial" w:cs="Arial"/>
          <w:b/>
          <w:sz w:val="24"/>
          <w:szCs w:val="24"/>
        </w:rPr>
        <w:t xml:space="preserve"> </w:t>
      </w:r>
      <w:r w:rsidR="000C7B28" w:rsidRPr="00F45ABE">
        <w:rPr>
          <w:rFonts w:ascii="Arial" w:hAnsi="Arial" w:cs="Arial"/>
          <w:b/>
          <w:sz w:val="24"/>
          <w:szCs w:val="24"/>
        </w:rPr>
        <w:t xml:space="preserve">će se </w:t>
      </w:r>
      <w:proofErr w:type="spellStart"/>
      <w:r w:rsidR="000C7B28" w:rsidRPr="00F45ABE">
        <w:rPr>
          <w:rFonts w:ascii="Arial" w:hAnsi="Arial" w:cs="Arial"/>
          <w:b/>
          <w:sz w:val="24"/>
          <w:szCs w:val="24"/>
        </w:rPr>
        <w:t>odustankom</w:t>
      </w:r>
      <w:proofErr w:type="spellEnd"/>
      <w:r w:rsidR="00167646" w:rsidRPr="00F45ABE">
        <w:rPr>
          <w:rFonts w:ascii="Arial" w:hAnsi="Arial" w:cs="Arial"/>
          <w:b/>
          <w:sz w:val="24"/>
          <w:szCs w:val="24"/>
        </w:rPr>
        <w:t xml:space="preserve"> </w:t>
      </w:r>
      <w:r w:rsidR="000C7B28" w:rsidRPr="00F45ABE">
        <w:rPr>
          <w:rFonts w:ascii="Arial" w:hAnsi="Arial" w:cs="Arial"/>
          <w:b/>
          <w:sz w:val="24"/>
          <w:szCs w:val="24"/>
        </w:rPr>
        <w:t>od</w:t>
      </w:r>
      <w:r w:rsidR="00167646" w:rsidRPr="00F45ABE">
        <w:rPr>
          <w:rFonts w:ascii="Arial" w:hAnsi="Arial" w:cs="Arial"/>
          <w:b/>
          <w:sz w:val="24"/>
          <w:szCs w:val="24"/>
        </w:rPr>
        <w:t xml:space="preserve"> </w:t>
      </w:r>
      <w:r w:rsidR="000C7B28" w:rsidRPr="00F45ABE">
        <w:rPr>
          <w:rFonts w:ascii="Arial" w:hAnsi="Arial" w:cs="Arial"/>
          <w:b/>
          <w:sz w:val="24"/>
          <w:szCs w:val="24"/>
        </w:rPr>
        <w:t xml:space="preserve">izleta. </w:t>
      </w:r>
    </w:p>
    <w:p w:rsidR="00731D5C" w:rsidRDefault="00731D5C" w:rsidP="000C7B28">
      <w:pPr>
        <w:jc w:val="both"/>
        <w:rPr>
          <w:rFonts w:ascii="Arial" w:hAnsi="Arial" w:cs="Arial"/>
          <w:sz w:val="24"/>
          <w:szCs w:val="24"/>
        </w:rPr>
      </w:pPr>
      <w:r w:rsidRPr="00167646">
        <w:rPr>
          <w:rFonts w:ascii="Arial" w:hAnsi="Arial" w:cs="Arial"/>
          <w:sz w:val="24"/>
          <w:szCs w:val="24"/>
        </w:rPr>
        <w:t>Na izlet se može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prijaviti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član IPA-e i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="0010547E">
        <w:rPr>
          <w:rFonts w:ascii="Arial" w:hAnsi="Arial" w:cs="Arial"/>
          <w:sz w:val="24"/>
          <w:szCs w:val="24"/>
        </w:rPr>
        <w:t>do dva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član</w:t>
      </w:r>
      <w:r w:rsidR="0010547E">
        <w:rPr>
          <w:rFonts w:ascii="Arial" w:hAnsi="Arial" w:cs="Arial"/>
          <w:sz w:val="24"/>
          <w:szCs w:val="24"/>
        </w:rPr>
        <w:t>a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obitelji.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Član IPA-e mora biti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prisutan u autobusu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na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dan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polaska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i ne može se naknadno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vršiti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izmjena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podataka</w:t>
      </w:r>
      <w:r w:rsidR="00167646" w:rsidRPr="00167646">
        <w:rPr>
          <w:rFonts w:ascii="Arial" w:hAnsi="Arial" w:cs="Arial"/>
          <w:sz w:val="24"/>
          <w:szCs w:val="24"/>
        </w:rPr>
        <w:t xml:space="preserve"> o polaznicima izleta</w:t>
      </w:r>
      <w:r w:rsidRPr="00167646">
        <w:rPr>
          <w:rFonts w:ascii="Arial" w:hAnsi="Arial" w:cs="Arial"/>
          <w:sz w:val="24"/>
          <w:szCs w:val="24"/>
        </w:rPr>
        <w:t>.</w:t>
      </w:r>
    </w:p>
    <w:p w:rsidR="00731D5C" w:rsidRPr="00622E48" w:rsidRDefault="00622E48" w:rsidP="000C7B28">
      <w:pPr>
        <w:jc w:val="both"/>
        <w:rPr>
          <w:rFonts w:ascii="Arial" w:hAnsi="Arial" w:cs="Arial"/>
          <w:i/>
          <w:sz w:val="20"/>
          <w:szCs w:val="20"/>
        </w:rPr>
      </w:pPr>
      <w:r w:rsidRPr="00C82096">
        <w:rPr>
          <w:rFonts w:ascii="Arial" w:hAnsi="Arial" w:cs="Arial"/>
          <w:i/>
          <w:sz w:val="20"/>
          <w:szCs w:val="20"/>
        </w:rPr>
        <w:t xml:space="preserve">OPASKA: Cijena izleta je rađena na kalkulaciji popunjavanja svih sjedala u autobusu. Ukoliko do 01. kolovoza ne bude prijavljeno dovoljno osoba za popunjavanje svih sjedala u drugom autobusu, popuniti će se samo jedan autobus po listi datuma zaprimanja </w:t>
      </w:r>
      <w:proofErr w:type="spellStart"/>
      <w:r w:rsidRPr="00C82096">
        <w:rPr>
          <w:rFonts w:ascii="Arial" w:hAnsi="Arial" w:cs="Arial"/>
          <w:i/>
          <w:sz w:val="20"/>
          <w:szCs w:val="20"/>
        </w:rPr>
        <w:t>pribilježbi</w:t>
      </w:r>
      <w:proofErr w:type="spellEnd"/>
      <w:r w:rsidRPr="00C82096">
        <w:rPr>
          <w:rFonts w:ascii="Arial" w:hAnsi="Arial" w:cs="Arial"/>
          <w:i/>
          <w:sz w:val="20"/>
          <w:szCs w:val="20"/>
        </w:rPr>
        <w:t xml:space="preserve">. To također znači da će se uplatnice za popunjavanje prvog autobusa dostavljati odmah po zaprimanju (također predlažemo što ranije plaćanje, što je i potvrda vašeg polaska na izlet), dok se uplatnice za osobe koje prelaze kapacitet prvog autobusa neće dostavljati odmah po zaprimanju </w:t>
      </w:r>
      <w:proofErr w:type="spellStart"/>
      <w:r w:rsidRPr="00C82096">
        <w:rPr>
          <w:rFonts w:ascii="Arial" w:hAnsi="Arial" w:cs="Arial"/>
          <w:i/>
          <w:sz w:val="20"/>
          <w:szCs w:val="20"/>
        </w:rPr>
        <w:t>pribilježbi</w:t>
      </w:r>
      <w:proofErr w:type="spellEnd"/>
      <w:r w:rsidRPr="00C8209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već nakon zaključenja datuma prijavljivanja 1.8.2016. ukoliko budu ispunjeni uvjeti da i drugi autobus polazi na izlet </w:t>
      </w:r>
      <w:r w:rsidRPr="00C82096">
        <w:rPr>
          <w:rFonts w:ascii="Arial" w:hAnsi="Arial" w:cs="Arial"/>
          <w:i/>
          <w:sz w:val="20"/>
          <w:szCs w:val="20"/>
        </w:rPr>
        <w:t xml:space="preserve">(obzirom, kako je navedeno, ukoliko </w:t>
      </w:r>
      <w:r w:rsidRPr="00622E48">
        <w:rPr>
          <w:rFonts w:ascii="Arial" w:hAnsi="Arial" w:cs="Arial"/>
          <w:i/>
          <w:sz w:val="20"/>
          <w:szCs w:val="20"/>
        </w:rPr>
        <w:t>se drugi autobus ne popuni, na izlet kreće samo jedan).</w:t>
      </w:r>
      <w:r>
        <w:rPr>
          <w:rFonts w:ascii="Arial" w:hAnsi="Arial" w:cs="Arial"/>
          <w:i/>
          <w:sz w:val="20"/>
          <w:szCs w:val="20"/>
        </w:rPr>
        <w:t xml:space="preserve"> O</w:t>
      </w:r>
      <w:r w:rsidR="00731D5C" w:rsidRPr="00622E48">
        <w:rPr>
          <w:rFonts w:ascii="Arial" w:hAnsi="Arial" w:cs="Arial"/>
          <w:i/>
          <w:sz w:val="20"/>
          <w:szCs w:val="20"/>
        </w:rPr>
        <w:t>stali</w:t>
      </w:r>
      <w:r w:rsidR="00167646" w:rsidRPr="00622E48">
        <w:rPr>
          <w:rFonts w:ascii="Arial" w:hAnsi="Arial" w:cs="Arial"/>
          <w:i/>
          <w:sz w:val="20"/>
          <w:szCs w:val="20"/>
        </w:rPr>
        <w:t xml:space="preserve"> </w:t>
      </w:r>
      <w:r w:rsidR="00731D5C" w:rsidRPr="00622E48">
        <w:rPr>
          <w:rFonts w:ascii="Arial" w:hAnsi="Arial" w:cs="Arial"/>
          <w:i/>
          <w:sz w:val="20"/>
          <w:szCs w:val="20"/>
        </w:rPr>
        <w:t>zainteresirani</w:t>
      </w:r>
      <w:r w:rsidR="00167646" w:rsidRPr="00622E4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odnosno prijavljeni </w:t>
      </w:r>
      <w:r w:rsidR="00731D5C" w:rsidRPr="00622E48">
        <w:rPr>
          <w:rFonts w:ascii="Arial" w:hAnsi="Arial" w:cs="Arial"/>
          <w:i/>
          <w:sz w:val="20"/>
          <w:szCs w:val="20"/>
        </w:rPr>
        <w:t>biti</w:t>
      </w:r>
      <w:r w:rsidR="00167646" w:rsidRPr="00622E48">
        <w:rPr>
          <w:rFonts w:ascii="Arial" w:hAnsi="Arial" w:cs="Arial"/>
          <w:i/>
          <w:sz w:val="20"/>
          <w:szCs w:val="20"/>
        </w:rPr>
        <w:t xml:space="preserve"> </w:t>
      </w:r>
      <w:r w:rsidR="00731D5C" w:rsidRPr="00622E48">
        <w:rPr>
          <w:rFonts w:ascii="Arial" w:hAnsi="Arial" w:cs="Arial"/>
          <w:i/>
          <w:sz w:val="20"/>
          <w:szCs w:val="20"/>
        </w:rPr>
        <w:t>će o tome obav</w:t>
      </w:r>
      <w:r w:rsidR="00167646" w:rsidRPr="00622E48">
        <w:rPr>
          <w:rFonts w:ascii="Arial" w:hAnsi="Arial" w:cs="Arial"/>
          <w:i/>
          <w:sz w:val="20"/>
          <w:szCs w:val="20"/>
        </w:rPr>
        <w:t>i</w:t>
      </w:r>
      <w:r w:rsidR="00731D5C" w:rsidRPr="00622E48">
        <w:rPr>
          <w:rFonts w:ascii="Arial" w:hAnsi="Arial" w:cs="Arial"/>
          <w:i/>
          <w:sz w:val="20"/>
          <w:szCs w:val="20"/>
        </w:rPr>
        <w:t>ješteni</w:t>
      </w:r>
      <w:r w:rsidR="00167646" w:rsidRPr="00622E48">
        <w:rPr>
          <w:rFonts w:ascii="Arial" w:hAnsi="Arial" w:cs="Arial"/>
          <w:i/>
          <w:sz w:val="20"/>
          <w:szCs w:val="20"/>
        </w:rPr>
        <w:t xml:space="preserve"> </w:t>
      </w:r>
      <w:r w:rsidR="00731D5C" w:rsidRPr="00622E48">
        <w:rPr>
          <w:rFonts w:ascii="Arial" w:hAnsi="Arial" w:cs="Arial"/>
          <w:i/>
          <w:sz w:val="20"/>
          <w:szCs w:val="20"/>
        </w:rPr>
        <w:t>i</w:t>
      </w:r>
      <w:r w:rsidR="00167646" w:rsidRPr="00622E48">
        <w:rPr>
          <w:rFonts w:ascii="Arial" w:hAnsi="Arial" w:cs="Arial"/>
          <w:i/>
          <w:sz w:val="20"/>
          <w:szCs w:val="20"/>
        </w:rPr>
        <w:t xml:space="preserve"> </w:t>
      </w:r>
      <w:r w:rsidR="00731D5C" w:rsidRPr="00622E48">
        <w:rPr>
          <w:rFonts w:ascii="Arial" w:hAnsi="Arial" w:cs="Arial"/>
          <w:i/>
          <w:sz w:val="20"/>
          <w:szCs w:val="20"/>
        </w:rPr>
        <w:t>neće</w:t>
      </w:r>
      <w:r w:rsidR="00167646" w:rsidRPr="00622E48">
        <w:rPr>
          <w:rFonts w:ascii="Arial" w:hAnsi="Arial" w:cs="Arial"/>
          <w:i/>
          <w:sz w:val="20"/>
          <w:szCs w:val="20"/>
        </w:rPr>
        <w:t xml:space="preserve"> </w:t>
      </w:r>
      <w:r w:rsidR="00731D5C" w:rsidRPr="00622E48">
        <w:rPr>
          <w:rFonts w:ascii="Arial" w:hAnsi="Arial" w:cs="Arial"/>
          <w:i/>
          <w:sz w:val="20"/>
          <w:szCs w:val="20"/>
        </w:rPr>
        <w:t>im se dostaviti</w:t>
      </w:r>
      <w:r w:rsidR="00167646" w:rsidRPr="00622E48">
        <w:rPr>
          <w:rFonts w:ascii="Arial" w:hAnsi="Arial" w:cs="Arial"/>
          <w:i/>
          <w:sz w:val="20"/>
          <w:szCs w:val="20"/>
        </w:rPr>
        <w:t xml:space="preserve"> </w:t>
      </w:r>
      <w:r w:rsidR="00731D5C" w:rsidRPr="00622E48">
        <w:rPr>
          <w:rFonts w:ascii="Arial" w:hAnsi="Arial" w:cs="Arial"/>
          <w:i/>
          <w:sz w:val="20"/>
          <w:szCs w:val="20"/>
        </w:rPr>
        <w:t>uplatnica.</w:t>
      </w:r>
    </w:p>
    <w:p w:rsidR="000C7B28" w:rsidRPr="00167646" w:rsidRDefault="00731D5C">
      <w:pPr>
        <w:rPr>
          <w:rFonts w:ascii="Arial" w:hAnsi="Arial" w:cs="Arial"/>
          <w:sz w:val="24"/>
          <w:szCs w:val="24"/>
        </w:rPr>
      </w:pPr>
      <w:r w:rsidRPr="00167646">
        <w:rPr>
          <w:rFonts w:ascii="Arial" w:hAnsi="Arial" w:cs="Arial"/>
          <w:sz w:val="24"/>
          <w:szCs w:val="24"/>
        </w:rPr>
        <w:t>Molimo da obavezno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popunite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sljedeće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podatke:</w:t>
      </w:r>
      <w:bookmarkStart w:id="0" w:name="_GoBack"/>
      <w:bookmarkEnd w:id="0"/>
    </w:p>
    <w:tbl>
      <w:tblPr>
        <w:tblStyle w:val="TableGrid"/>
        <w:tblW w:w="0" w:type="auto"/>
        <w:jc w:val="center"/>
        <w:tblInd w:w="-1464" w:type="dxa"/>
        <w:tblLayout w:type="fixed"/>
        <w:tblLook w:val="04A0" w:firstRow="1" w:lastRow="0" w:firstColumn="1" w:lastColumn="0" w:noHBand="0" w:noVBand="1"/>
      </w:tblPr>
      <w:tblGrid>
        <w:gridCol w:w="541"/>
        <w:gridCol w:w="3911"/>
        <w:gridCol w:w="1147"/>
        <w:gridCol w:w="1350"/>
        <w:gridCol w:w="1440"/>
      </w:tblGrid>
      <w:tr w:rsidR="00167646" w:rsidTr="00622E48">
        <w:trPr>
          <w:jc w:val="center"/>
        </w:trPr>
        <w:tc>
          <w:tcPr>
            <w:tcW w:w="541" w:type="dxa"/>
          </w:tcPr>
          <w:p w:rsidR="00167646" w:rsidRPr="000C7B28" w:rsidRDefault="001676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</w:tcPr>
          <w:p w:rsidR="00167646" w:rsidRDefault="00167646" w:rsidP="004E5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7646" w:rsidRPr="000C7B28" w:rsidRDefault="00167646" w:rsidP="00776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Ime i prezime </w:t>
            </w:r>
          </w:p>
        </w:tc>
        <w:tc>
          <w:tcPr>
            <w:tcW w:w="1147" w:type="dxa"/>
          </w:tcPr>
          <w:p w:rsidR="00167646" w:rsidRDefault="00167646" w:rsidP="004E5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7646" w:rsidRPr="000C7B28" w:rsidRDefault="00681784" w:rsidP="004E5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167646">
              <w:rPr>
                <w:rFonts w:ascii="Arial" w:hAnsi="Arial" w:cs="Arial"/>
                <w:sz w:val="20"/>
                <w:szCs w:val="20"/>
              </w:rPr>
              <w:t>odina rođenja</w:t>
            </w:r>
          </w:p>
        </w:tc>
        <w:tc>
          <w:tcPr>
            <w:tcW w:w="1350" w:type="dxa"/>
          </w:tcPr>
          <w:p w:rsidR="00167646" w:rsidRPr="000C7B28" w:rsidRDefault="00167646" w:rsidP="004E5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Mjesto ukrcaja u autobus</w:t>
            </w:r>
          </w:p>
        </w:tc>
        <w:tc>
          <w:tcPr>
            <w:tcW w:w="1440" w:type="dxa"/>
          </w:tcPr>
          <w:p w:rsidR="00167646" w:rsidRDefault="00167646" w:rsidP="004E5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7646" w:rsidRPr="000C7B28" w:rsidRDefault="00167646" w:rsidP="004E5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B28">
              <w:rPr>
                <w:rFonts w:ascii="Arial" w:hAnsi="Arial" w:cs="Arial"/>
                <w:sz w:val="20"/>
                <w:szCs w:val="20"/>
              </w:rPr>
              <w:t>napomena</w:t>
            </w:r>
          </w:p>
        </w:tc>
      </w:tr>
      <w:tr w:rsidR="00167646" w:rsidTr="00622E48">
        <w:trPr>
          <w:jc w:val="center"/>
        </w:trPr>
        <w:tc>
          <w:tcPr>
            <w:tcW w:w="541" w:type="dxa"/>
          </w:tcPr>
          <w:p w:rsidR="00167646" w:rsidRDefault="00167646">
            <w:pPr>
              <w:rPr>
                <w:rFonts w:ascii="Arial" w:hAnsi="Arial" w:cs="Arial"/>
                <w:sz w:val="20"/>
                <w:szCs w:val="20"/>
              </w:rPr>
            </w:pPr>
          </w:p>
          <w:p w:rsidR="00167646" w:rsidRPr="000C7B28" w:rsidRDefault="001676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11" w:type="dxa"/>
          </w:tcPr>
          <w:p w:rsidR="00167646" w:rsidRDefault="001676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7" w:type="dxa"/>
          </w:tcPr>
          <w:p w:rsidR="00167646" w:rsidRDefault="001676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</w:tcPr>
          <w:p w:rsidR="00167646" w:rsidRDefault="001676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:rsidR="00167646" w:rsidRDefault="00167646">
            <w:pPr>
              <w:rPr>
                <w:rFonts w:ascii="Arial" w:hAnsi="Arial" w:cs="Arial"/>
                <w:sz w:val="28"/>
                <w:szCs w:val="28"/>
              </w:rPr>
            </w:pPr>
          </w:p>
          <w:p w:rsidR="00622E48" w:rsidRPr="00731D5C" w:rsidRDefault="00167646">
            <w:pPr>
              <w:rPr>
                <w:rFonts w:ascii="Arial" w:hAnsi="Arial" w:cs="Arial"/>
              </w:rPr>
            </w:pPr>
            <w:r w:rsidRPr="00731D5C">
              <w:rPr>
                <w:rFonts w:ascii="Arial" w:hAnsi="Arial" w:cs="Arial"/>
              </w:rPr>
              <w:t>član IPA-e</w:t>
            </w:r>
          </w:p>
        </w:tc>
      </w:tr>
      <w:tr w:rsidR="00681784" w:rsidTr="00622E48">
        <w:trPr>
          <w:jc w:val="center"/>
        </w:trPr>
        <w:tc>
          <w:tcPr>
            <w:tcW w:w="541" w:type="dxa"/>
          </w:tcPr>
          <w:p w:rsidR="00681784" w:rsidRDefault="00681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681784" w:rsidRDefault="00681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3911" w:type="dxa"/>
          </w:tcPr>
          <w:p w:rsidR="00681784" w:rsidRDefault="0068178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7" w:type="dxa"/>
          </w:tcPr>
          <w:p w:rsidR="00681784" w:rsidRDefault="0068178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</w:tcPr>
          <w:p w:rsidR="00681784" w:rsidRDefault="0068178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:rsidR="00681784" w:rsidRDefault="00681784">
            <w:pPr>
              <w:rPr>
                <w:rFonts w:ascii="Arial" w:hAnsi="Arial" w:cs="Arial"/>
              </w:rPr>
            </w:pPr>
          </w:p>
          <w:p w:rsidR="00681784" w:rsidRDefault="006817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č</w:t>
            </w:r>
            <w:r w:rsidRPr="00731D5C">
              <w:rPr>
                <w:rFonts w:ascii="Arial" w:hAnsi="Arial" w:cs="Arial"/>
              </w:rPr>
              <w:t>lan</w:t>
            </w:r>
            <w:r>
              <w:rPr>
                <w:rFonts w:ascii="Arial" w:hAnsi="Arial" w:cs="Arial"/>
              </w:rPr>
              <w:t xml:space="preserve"> </w:t>
            </w:r>
            <w:r w:rsidRPr="00731D5C">
              <w:rPr>
                <w:rFonts w:ascii="Arial" w:hAnsi="Arial" w:cs="Arial"/>
              </w:rPr>
              <w:t>obitelji</w:t>
            </w:r>
          </w:p>
        </w:tc>
      </w:tr>
      <w:tr w:rsidR="00681784" w:rsidTr="00622E48">
        <w:trPr>
          <w:jc w:val="center"/>
        </w:trPr>
        <w:tc>
          <w:tcPr>
            <w:tcW w:w="541" w:type="dxa"/>
          </w:tcPr>
          <w:p w:rsidR="00681784" w:rsidRDefault="00681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681784" w:rsidRDefault="00681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3911" w:type="dxa"/>
          </w:tcPr>
          <w:p w:rsidR="00681784" w:rsidRDefault="0068178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7" w:type="dxa"/>
          </w:tcPr>
          <w:p w:rsidR="00681784" w:rsidRDefault="0068178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</w:tcPr>
          <w:p w:rsidR="00681784" w:rsidRDefault="0068178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:rsidR="00681784" w:rsidRDefault="00681784">
            <w:pPr>
              <w:rPr>
                <w:rFonts w:ascii="Arial" w:hAnsi="Arial" w:cs="Arial"/>
              </w:rPr>
            </w:pPr>
          </w:p>
          <w:p w:rsidR="00681784" w:rsidRDefault="006817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č</w:t>
            </w:r>
            <w:r w:rsidRPr="00731D5C">
              <w:rPr>
                <w:rFonts w:ascii="Arial" w:hAnsi="Arial" w:cs="Arial"/>
              </w:rPr>
              <w:t>lan</w:t>
            </w:r>
            <w:r>
              <w:rPr>
                <w:rFonts w:ascii="Arial" w:hAnsi="Arial" w:cs="Arial"/>
              </w:rPr>
              <w:t xml:space="preserve"> </w:t>
            </w:r>
            <w:r w:rsidRPr="00731D5C">
              <w:rPr>
                <w:rFonts w:ascii="Arial" w:hAnsi="Arial" w:cs="Arial"/>
              </w:rPr>
              <w:t>obitelji</w:t>
            </w:r>
          </w:p>
        </w:tc>
      </w:tr>
    </w:tbl>
    <w:p w:rsidR="00681784" w:rsidRDefault="00681784">
      <w:pPr>
        <w:rPr>
          <w:rFonts w:ascii="Arial" w:hAnsi="Arial" w:cs="Arial"/>
          <w:sz w:val="24"/>
          <w:szCs w:val="24"/>
        </w:rPr>
      </w:pPr>
    </w:p>
    <w:p w:rsidR="000C7B28" w:rsidRPr="00167646" w:rsidRDefault="000C7B28">
      <w:pPr>
        <w:rPr>
          <w:rFonts w:ascii="Arial" w:hAnsi="Arial" w:cs="Arial"/>
          <w:sz w:val="24"/>
          <w:szCs w:val="24"/>
        </w:rPr>
      </w:pPr>
      <w:r w:rsidRPr="00167646">
        <w:rPr>
          <w:rFonts w:ascii="Arial" w:hAnsi="Arial" w:cs="Arial"/>
          <w:sz w:val="24"/>
          <w:szCs w:val="24"/>
        </w:rPr>
        <w:t>e-mail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za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kontakt:</w:t>
      </w:r>
    </w:p>
    <w:p w:rsidR="000C7B28" w:rsidRPr="00167646" w:rsidRDefault="000C7B28">
      <w:pPr>
        <w:rPr>
          <w:rFonts w:ascii="Arial" w:hAnsi="Arial" w:cs="Arial"/>
          <w:sz w:val="24"/>
          <w:szCs w:val="24"/>
        </w:rPr>
      </w:pPr>
      <w:r w:rsidRPr="00167646">
        <w:rPr>
          <w:rFonts w:ascii="Arial" w:hAnsi="Arial" w:cs="Arial"/>
          <w:sz w:val="24"/>
          <w:szCs w:val="24"/>
        </w:rPr>
        <w:t>broj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mobitela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za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kontakt: ________________</w:t>
      </w:r>
    </w:p>
    <w:p w:rsidR="000C7B28" w:rsidRPr="00167646" w:rsidRDefault="000C7B28">
      <w:pPr>
        <w:rPr>
          <w:rFonts w:ascii="Arial" w:hAnsi="Arial" w:cs="Arial"/>
          <w:sz w:val="24"/>
          <w:szCs w:val="24"/>
        </w:rPr>
      </w:pPr>
      <w:r w:rsidRPr="00167646">
        <w:rPr>
          <w:rFonts w:ascii="Arial" w:hAnsi="Arial" w:cs="Arial"/>
          <w:sz w:val="24"/>
          <w:szCs w:val="24"/>
        </w:rPr>
        <w:t>adresu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na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koju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želite da se dostavi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Pr="00167646">
        <w:rPr>
          <w:rFonts w:ascii="Arial" w:hAnsi="Arial" w:cs="Arial"/>
          <w:sz w:val="24"/>
          <w:szCs w:val="24"/>
        </w:rPr>
        <w:t>uplatnica</w:t>
      </w:r>
      <w:r w:rsidR="00FD0988" w:rsidRPr="00167646">
        <w:rPr>
          <w:rFonts w:ascii="Arial" w:hAnsi="Arial" w:cs="Arial"/>
          <w:sz w:val="24"/>
          <w:szCs w:val="24"/>
        </w:rPr>
        <w:t xml:space="preserve"> (ako je različita od gore navedenog e-mail kontakta):</w:t>
      </w:r>
      <w:r w:rsidRPr="00167646">
        <w:rPr>
          <w:rFonts w:ascii="Arial" w:hAnsi="Arial" w:cs="Arial"/>
          <w:sz w:val="24"/>
          <w:szCs w:val="24"/>
        </w:rPr>
        <w:t>_______________________________</w:t>
      </w:r>
    </w:p>
    <w:p w:rsidR="00FD0988" w:rsidRDefault="00FD0988">
      <w:pPr>
        <w:rPr>
          <w:rFonts w:ascii="Arial" w:hAnsi="Arial" w:cs="Arial"/>
          <w:sz w:val="24"/>
          <w:szCs w:val="24"/>
        </w:rPr>
      </w:pPr>
      <w:r w:rsidRPr="00167646">
        <w:rPr>
          <w:rFonts w:ascii="Arial" w:hAnsi="Arial" w:cs="Arial"/>
          <w:sz w:val="24"/>
          <w:szCs w:val="24"/>
        </w:rPr>
        <w:t xml:space="preserve">(predlažemo da to bude </w:t>
      </w:r>
      <w:proofErr w:type="spellStart"/>
      <w:r w:rsidRPr="00167646">
        <w:rPr>
          <w:rFonts w:ascii="Arial" w:hAnsi="Arial" w:cs="Arial"/>
          <w:sz w:val="24"/>
          <w:szCs w:val="24"/>
        </w:rPr>
        <w:t>internet</w:t>
      </w:r>
      <w:proofErr w:type="spellEnd"/>
      <w:r w:rsidRPr="00167646">
        <w:rPr>
          <w:rFonts w:ascii="Arial" w:hAnsi="Arial" w:cs="Arial"/>
          <w:sz w:val="24"/>
          <w:szCs w:val="24"/>
        </w:rPr>
        <w:t xml:space="preserve"> adre</w:t>
      </w:r>
      <w:r w:rsidR="00731D5C" w:rsidRPr="00167646">
        <w:rPr>
          <w:rFonts w:ascii="Arial" w:hAnsi="Arial" w:cs="Arial"/>
          <w:sz w:val="24"/>
          <w:szCs w:val="24"/>
        </w:rPr>
        <w:t>sa, koje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="00731D5C" w:rsidRPr="00167646">
        <w:rPr>
          <w:rFonts w:ascii="Arial" w:hAnsi="Arial" w:cs="Arial"/>
          <w:sz w:val="24"/>
          <w:szCs w:val="24"/>
        </w:rPr>
        <w:t>uplatnice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="00731D5C" w:rsidRPr="00167646">
        <w:rPr>
          <w:rFonts w:ascii="Arial" w:hAnsi="Arial" w:cs="Arial"/>
          <w:sz w:val="24"/>
          <w:szCs w:val="24"/>
        </w:rPr>
        <w:t>ćete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="00731D5C" w:rsidRPr="00167646">
        <w:rPr>
          <w:rFonts w:ascii="Arial" w:hAnsi="Arial" w:cs="Arial"/>
          <w:sz w:val="24"/>
          <w:szCs w:val="24"/>
        </w:rPr>
        <w:t>moći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1D5C" w:rsidRPr="00167646">
        <w:rPr>
          <w:rFonts w:ascii="Arial" w:hAnsi="Arial" w:cs="Arial"/>
          <w:sz w:val="24"/>
          <w:szCs w:val="24"/>
        </w:rPr>
        <w:t>isprintati</w:t>
      </w:r>
      <w:proofErr w:type="spellEnd"/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="00731D5C" w:rsidRPr="00167646">
        <w:rPr>
          <w:rFonts w:ascii="Arial" w:hAnsi="Arial" w:cs="Arial"/>
          <w:sz w:val="24"/>
          <w:szCs w:val="24"/>
        </w:rPr>
        <w:t>i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="00731D5C" w:rsidRPr="00167646">
        <w:rPr>
          <w:rFonts w:ascii="Arial" w:hAnsi="Arial" w:cs="Arial"/>
          <w:sz w:val="24"/>
          <w:szCs w:val="24"/>
        </w:rPr>
        <w:t>zaprimiti u kratkom</w:t>
      </w:r>
      <w:r w:rsidR="00167646" w:rsidRPr="00167646">
        <w:rPr>
          <w:rFonts w:ascii="Arial" w:hAnsi="Arial" w:cs="Arial"/>
          <w:sz w:val="24"/>
          <w:szCs w:val="24"/>
        </w:rPr>
        <w:t xml:space="preserve"> </w:t>
      </w:r>
      <w:r w:rsidR="00731D5C" w:rsidRPr="00167646">
        <w:rPr>
          <w:rFonts w:ascii="Arial" w:hAnsi="Arial" w:cs="Arial"/>
          <w:sz w:val="24"/>
          <w:szCs w:val="24"/>
        </w:rPr>
        <w:t>roku</w:t>
      </w:r>
      <w:r w:rsidRPr="00167646">
        <w:rPr>
          <w:rFonts w:ascii="Arial" w:hAnsi="Arial" w:cs="Arial"/>
          <w:sz w:val="24"/>
          <w:szCs w:val="24"/>
        </w:rPr>
        <w:t>)</w:t>
      </w:r>
    </w:p>
    <w:sectPr w:rsidR="00FD0988" w:rsidSect="00D66943">
      <w:pgSz w:w="12240" w:h="15840"/>
      <w:pgMar w:top="426" w:right="540" w:bottom="426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28"/>
    <w:rsid w:val="000C7B28"/>
    <w:rsid w:val="0010547E"/>
    <w:rsid w:val="00167646"/>
    <w:rsid w:val="001F228B"/>
    <w:rsid w:val="00371ADF"/>
    <w:rsid w:val="004A67C4"/>
    <w:rsid w:val="004E5DFD"/>
    <w:rsid w:val="004E5EE6"/>
    <w:rsid w:val="004F13AE"/>
    <w:rsid w:val="00505576"/>
    <w:rsid w:val="00604403"/>
    <w:rsid w:val="00622E48"/>
    <w:rsid w:val="00637BD2"/>
    <w:rsid w:val="00681784"/>
    <w:rsid w:val="00731D5C"/>
    <w:rsid w:val="007764D1"/>
    <w:rsid w:val="009B0D6B"/>
    <w:rsid w:val="00AD00C4"/>
    <w:rsid w:val="00CB6DE8"/>
    <w:rsid w:val="00D66943"/>
    <w:rsid w:val="00E06A29"/>
    <w:rsid w:val="00E7765A"/>
    <w:rsid w:val="00EE273E"/>
    <w:rsid w:val="00F34FEF"/>
    <w:rsid w:val="00F45ABE"/>
    <w:rsid w:val="00FC300A"/>
    <w:rsid w:val="00FD0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B2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C7B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B2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C7B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ipa-istr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3936C-4287-49E6-B6B6-945522BD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Debelić Marinko</cp:lastModifiedBy>
  <cp:revision>2</cp:revision>
  <dcterms:created xsi:type="dcterms:W3CDTF">2016-06-26T07:35:00Z</dcterms:created>
  <dcterms:modified xsi:type="dcterms:W3CDTF">2016-06-26T07:35:00Z</dcterms:modified>
</cp:coreProperties>
</file>